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0A33" w:rsidRDefault="00620A33" w:rsidP="00620A33">
      <w:pPr>
        <w:pStyle w:val="Default"/>
      </w:pPr>
    </w:p>
    <w:p w:rsidR="00620A33" w:rsidRDefault="00620A33" w:rsidP="00620A33">
      <w:pPr>
        <w:pStyle w:val="Default"/>
        <w:rPr>
          <w:sz w:val="18"/>
          <w:szCs w:val="18"/>
        </w:rPr>
      </w:pPr>
      <w:r>
        <w:rPr>
          <w:sz w:val="18"/>
          <w:szCs w:val="18"/>
        </w:rPr>
        <w:t xml:space="preserve">Department for Communities and Local Government has appointed </w:t>
      </w:r>
      <w:r>
        <w:rPr>
          <w:b/>
          <w:bCs/>
          <w:sz w:val="18"/>
          <w:szCs w:val="18"/>
        </w:rPr>
        <w:t xml:space="preserve">The Deposit Protection Service </w:t>
      </w:r>
      <w:r>
        <w:rPr>
          <w:sz w:val="18"/>
          <w:szCs w:val="18"/>
        </w:rPr>
        <w:t>as a scheme administrator to act on its behalf to gather and process the information you provide together with information from other sources for the purpose of providing a tenancy deposit scheme as regulated by the Housing Act 2004. This includes the provision of Alternative Dispute Resolution Services.</w:t>
      </w:r>
    </w:p>
    <w:p w:rsidR="00620A33" w:rsidRDefault="00620A33" w:rsidP="00620A33">
      <w:pPr>
        <w:pStyle w:val="Default"/>
        <w:rPr>
          <w:sz w:val="18"/>
          <w:szCs w:val="18"/>
        </w:rPr>
      </w:pPr>
    </w:p>
    <w:p w:rsidR="00620A33" w:rsidRDefault="00620A33" w:rsidP="00620A33">
      <w:pPr>
        <w:pStyle w:val="Default"/>
        <w:rPr>
          <w:sz w:val="18"/>
          <w:szCs w:val="18"/>
        </w:rPr>
      </w:pPr>
    </w:p>
    <w:p w:rsidR="00620A33" w:rsidRDefault="00183D2C" w:rsidP="00620A33">
      <w:pPr>
        <w:pStyle w:val="Default"/>
        <w:jc w:val="center"/>
        <w:rPr>
          <w:sz w:val="18"/>
          <w:szCs w:val="18"/>
        </w:rPr>
      </w:pPr>
      <w:r>
        <w:rPr>
          <w:noProof/>
        </w:rPr>
        <w:drawing>
          <wp:inline distT="0" distB="0" distL="0" distR="0">
            <wp:extent cx="1065530" cy="1065530"/>
            <wp:effectExtent l="0" t="0" r="1270" b="1270"/>
            <wp:docPr id="2" name="Picture 2" descr="cid:image001.png@01CF96D3.7EB8A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1.png@01CF96D3.7EB8A65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065530" cy="1065530"/>
                    </a:xfrm>
                    <a:prstGeom prst="rect">
                      <a:avLst/>
                    </a:prstGeom>
                    <a:noFill/>
                    <a:ln>
                      <a:noFill/>
                    </a:ln>
                  </pic:spPr>
                </pic:pic>
              </a:graphicData>
            </a:graphic>
          </wp:inline>
        </w:drawing>
      </w:r>
    </w:p>
    <w:p w:rsidR="00620A33" w:rsidRDefault="00620A33" w:rsidP="00620A33">
      <w:pPr>
        <w:pStyle w:val="Default"/>
        <w:rPr>
          <w:sz w:val="18"/>
          <w:szCs w:val="18"/>
        </w:rPr>
      </w:pPr>
    </w:p>
    <w:p w:rsidR="00620A33" w:rsidRDefault="00620A33" w:rsidP="00620A33">
      <w:pPr>
        <w:pStyle w:val="Default"/>
        <w:rPr>
          <w:b/>
          <w:bCs/>
          <w:sz w:val="18"/>
          <w:szCs w:val="18"/>
        </w:rPr>
      </w:pPr>
    </w:p>
    <w:p w:rsidR="00620A33" w:rsidRDefault="00620A33" w:rsidP="00620A33">
      <w:pPr>
        <w:pStyle w:val="Default"/>
        <w:rPr>
          <w:b/>
          <w:bCs/>
          <w:sz w:val="18"/>
          <w:szCs w:val="18"/>
        </w:rPr>
      </w:pPr>
    </w:p>
    <w:p w:rsidR="00620A33" w:rsidRDefault="00620A33" w:rsidP="00620A33">
      <w:pPr>
        <w:pStyle w:val="Default"/>
        <w:rPr>
          <w:b/>
          <w:bCs/>
          <w:sz w:val="18"/>
          <w:szCs w:val="18"/>
        </w:rPr>
      </w:pPr>
      <w:r>
        <w:rPr>
          <w:b/>
          <w:bCs/>
          <w:sz w:val="18"/>
          <w:szCs w:val="18"/>
        </w:rPr>
        <w:t xml:space="preserve">DATA PROTECTION NOTICE AND PRIVACY POLICY </w:t>
      </w:r>
    </w:p>
    <w:p w:rsidR="00620A33" w:rsidRDefault="00620A33" w:rsidP="00620A33">
      <w:pPr>
        <w:pStyle w:val="Default"/>
        <w:rPr>
          <w:sz w:val="18"/>
          <w:szCs w:val="18"/>
        </w:rPr>
      </w:pPr>
      <w:r>
        <w:rPr>
          <w:b/>
          <w:bCs/>
          <w:sz w:val="18"/>
          <w:szCs w:val="18"/>
        </w:rPr>
        <w:t xml:space="preserve">DATA PROTECTION NOTICE </w:t>
      </w:r>
    </w:p>
    <w:p w:rsidR="00620A33" w:rsidRDefault="00620A33" w:rsidP="00620A33">
      <w:pPr>
        <w:pStyle w:val="Default"/>
        <w:rPr>
          <w:b/>
          <w:bCs/>
          <w:sz w:val="18"/>
          <w:szCs w:val="18"/>
        </w:rPr>
      </w:pPr>
    </w:p>
    <w:p w:rsidR="00620A33" w:rsidRDefault="00620A33" w:rsidP="00620A33">
      <w:pPr>
        <w:pStyle w:val="Default"/>
        <w:rPr>
          <w:sz w:val="18"/>
          <w:szCs w:val="18"/>
        </w:rPr>
      </w:pPr>
      <w:r>
        <w:rPr>
          <w:b/>
          <w:bCs/>
          <w:sz w:val="18"/>
          <w:szCs w:val="18"/>
        </w:rPr>
        <w:t xml:space="preserve">Uses and sharing of personal information </w:t>
      </w:r>
    </w:p>
    <w:p w:rsidR="004C0A99" w:rsidRDefault="00620A33" w:rsidP="00620A33">
      <w:pPr>
        <w:pStyle w:val="Default"/>
        <w:rPr>
          <w:sz w:val="18"/>
          <w:szCs w:val="18"/>
        </w:rPr>
      </w:pPr>
      <w:r>
        <w:rPr>
          <w:sz w:val="18"/>
          <w:szCs w:val="18"/>
        </w:rPr>
        <w:t xml:space="preserve">Your personal information will be used solely for the purpose of providing The Deposit Protection Service, including alternative dispute resolution services (which may be provided by a service provider nominated by The DPS) save that DCLG may disclose details of your Deposit Protection Service </w:t>
      </w:r>
      <w:r>
        <w:rPr>
          <w:sz w:val="18"/>
          <w:szCs w:val="18"/>
        </w:rPr>
        <w:t xml:space="preserve">activities to regulators, industry bodies and other organisations for the purposes of fraud prevention, money laundering prevention and where there are concerns over your activities. These other organisations are required to protect your personal information on behalf of DCLG and cannot use your personal information for purposes unconnected with The Deposit Protection Service. </w:t>
      </w:r>
    </w:p>
    <w:p w:rsidR="004C0A99" w:rsidRDefault="004C0A99" w:rsidP="00620A33">
      <w:pPr>
        <w:pStyle w:val="Default"/>
        <w:rPr>
          <w:sz w:val="18"/>
          <w:szCs w:val="18"/>
        </w:rPr>
      </w:pPr>
    </w:p>
    <w:p w:rsidR="00620A33" w:rsidRDefault="00312919" w:rsidP="00620A33">
      <w:pPr>
        <w:pStyle w:val="Default"/>
        <w:rPr>
          <w:sz w:val="18"/>
          <w:szCs w:val="18"/>
        </w:rPr>
      </w:pPr>
      <w:r w:rsidRPr="00422F41">
        <w:rPr>
          <w:sz w:val="18"/>
          <w:szCs w:val="18"/>
          <w:highlight w:val="yellow"/>
        </w:rPr>
        <w:t xml:space="preserve">The DPS may also provide </w:t>
      </w:r>
      <w:r w:rsidR="00CC4F9A">
        <w:rPr>
          <w:sz w:val="18"/>
          <w:szCs w:val="18"/>
          <w:highlight w:val="yellow"/>
        </w:rPr>
        <w:t>information that relates to a tenancy of premises,</w:t>
      </w:r>
      <w:r w:rsidRPr="00422F41">
        <w:rPr>
          <w:sz w:val="18"/>
          <w:szCs w:val="18"/>
          <w:highlight w:val="yellow"/>
        </w:rPr>
        <w:t xml:space="preserve"> including personal </w:t>
      </w:r>
      <w:r w:rsidR="00D11D0D">
        <w:rPr>
          <w:sz w:val="18"/>
          <w:szCs w:val="18"/>
          <w:highlight w:val="yellow"/>
        </w:rPr>
        <w:t xml:space="preserve">or business </w:t>
      </w:r>
      <w:r w:rsidR="00375150">
        <w:rPr>
          <w:sz w:val="18"/>
          <w:szCs w:val="18"/>
          <w:highlight w:val="yellow"/>
        </w:rPr>
        <w:t xml:space="preserve">address </w:t>
      </w:r>
      <w:r w:rsidRPr="00422F41">
        <w:rPr>
          <w:sz w:val="18"/>
          <w:szCs w:val="18"/>
          <w:highlight w:val="yellow"/>
        </w:rPr>
        <w:t>data of Landlords or Agents</w:t>
      </w:r>
      <w:r w:rsidR="00CC4F9A">
        <w:rPr>
          <w:sz w:val="18"/>
          <w:szCs w:val="18"/>
          <w:highlight w:val="yellow"/>
        </w:rPr>
        <w:t>,</w:t>
      </w:r>
      <w:r w:rsidRPr="00422F41">
        <w:rPr>
          <w:sz w:val="18"/>
          <w:szCs w:val="18"/>
          <w:highlight w:val="yellow"/>
        </w:rPr>
        <w:t xml:space="preserve"> to Local </w:t>
      </w:r>
      <w:r w:rsidR="004C0A99">
        <w:rPr>
          <w:sz w:val="18"/>
          <w:szCs w:val="18"/>
          <w:highlight w:val="yellow"/>
        </w:rPr>
        <w:t xml:space="preserve">Housing </w:t>
      </w:r>
      <w:r w:rsidRPr="00422F41">
        <w:rPr>
          <w:sz w:val="18"/>
          <w:szCs w:val="18"/>
          <w:highlight w:val="yellow"/>
        </w:rPr>
        <w:t xml:space="preserve">Authorities in England in accordance with section </w:t>
      </w:r>
      <w:r w:rsidR="00CC4F9A">
        <w:rPr>
          <w:sz w:val="18"/>
          <w:szCs w:val="18"/>
          <w:highlight w:val="yellow"/>
        </w:rPr>
        <w:t xml:space="preserve">212A </w:t>
      </w:r>
      <w:r w:rsidR="00375150" w:rsidRPr="00422F41">
        <w:rPr>
          <w:sz w:val="18"/>
          <w:szCs w:val="18"/>
          <w:highlight w:val="yellow"/>
        </w:rPr>
        <w:t xml:space="preserve"> </w:t>
      </w:r>
      <w:r w:rsidRPr="00422F41">
        <w:rPr>
          <w:sz w:val="18"/>
          <w:szCs w:val="18"/>
          <w:highlight w:val="yellow"/>
        </w:rPr>
        <w:t>of the Housing Act 20</w:t>
      </w:r>
      <w:r w:rsidR="00CC4F9A">
        <w:rPr>
          <w:sz w:val="18"/>
          <w:szCs w:val="18"/>
          <w:highlight w:val="yellow"/>
        </w:rPr>
        <w:t>04</w:t>
      </w:r>
      <w:r w:rsidRPr="00422F41">
        <w:rPr>
          <w:sz w:val="18"/>
          <w:szCs w:val="18"/>
          <w:highlight w:val="yellow"/>
        </w:rPr>
        <w:t>.</w:t>
      </w:r>
      <w:r w:rsidR="00375150" w:rsidRPr="00422F41">
        <w:rPr>
          <w:sz w:val="18"/>
          <w:szCs w:val="18"/>
          <w:highlight w:val="yellow"/>
        </w:rPr>
        <w:t xml:space="preserve">Local Authorities may </w:t>
      </w:r>
      <w:r w:rsidR="004C0A99" w:rsidRPr="00422F41">
        <w:rPr>
          <w:sz w:val="18"/>
          <w:szCs w:val="18"/>
          <w:highlight w:val="yellow"/>
        </w:rPr>
        <w:t xml:space="preserve">combine this </w:t>
      </w:r>
      <w:r w:rsidR="004C0A99">
        <w:rPr>
          <w:sz w:val="18"/>
          <w:szCs w:val="18"/>
          <w:highlight w:val="yellow"/>
        </w:rPr>
        <w:t>information</w:t>
      </w:r>
      <w:r w:rsidR="004C0A99" w:rsidRPr="00422F41">
        <w:rPr>
          <w:sz w:val="18"/>
          <w:szCs w:val="18"/>
          <w:highlight w:val="yellow"/>
        </w:rPr>
        <w:t xml:space="preserve"> w</w:t>
      </w:r>
      <w:r w:rsidR="004C0A99">
        <w:rPr>
          <w:sz w:val="18"/>
          <w:szCs w:val="18"/>
          <w:highlight w:val="yellow"/>
        </w:rPr>
        <w:t>ith other information obtained by them, and they may pass this information to an organisation who provides services to the authority.</w:t>
      </w:r>
      <w:r w:rsidR="00E26A4D">
        <w:rPr>
          <w:sz w:val="18"/>
          <w:szCs w:val="18"/>
          <w:highlight w:val="yellow"/>
        </w:rPr>
        <w:t xml:space="preserve">in relation to their duties under parts 1-4 of the Housing Act 2004.  </w:t>
      </w:r>
      <w:bookmarkStart w:id="0" w:name="_GoBack"/>
    </w:p>
    <w:bookmarkEnd w:id="0"/>
    <w:p w:rsidR="00375150" w:rsidRDefault="00375150" w:rsidP="00620A33">
      <w:pPr>
        <w:pStyle w:val="Default"/>
        <w:rPr>
          <w:sz w:val="18"/>
          <w:szCs w:val="18"/>
        </w:rPr>
      </w:pPr>
    </w:p>
    <w:p w:rsidR="00620A33" w:rsidRDefault="00620A33" w:rsidP="00620A33">
      <w:pPr>
        <w:pStyle w:val="Default"/>
        <w:rPr>
          <w:sz w:val="18"/>
          <w:szCs w:val="18"/>
        </w:rPr>
      </w:pPr>
      <w:r>
        <w:rPr>
          <w:sz w:val="18"/>
          <w:szCs w:val="18"/>
        </w:rPr>
        <w:t xml:space="preserve">The DPS will process all personal information on behalf of DCLG in accordance with the Data Protection Act 1998. </w:t>
      </w:r>
    </w:p>
    <w:p w:rsidR="00620A33" w:rsidRDefault="00620A33" w:rsidP="00620A33">
      <w:pPr>
        <w:pStyle w:val="Default"/>
        <w:rPr>
          <w:sz w:val="18"/>
          <w:szCs w:val="18"/>
        </w:rPr>
      </w:pPr>
      <w:r>
        <w:rPr>
          <w:sz w:val="18"/>
          <w:szCs w:val="18"/>
        </w:rPr>
        <w:t xml:space="preserve">If you access The Deposit Protection Service from a website outside the European Economic Area your personal information may have to be transferred outside the European Economic Area to enable you to access it. </w:t>
      </w:r>
    </w:p>
    <w:p w:rsidR="00620A33" w:rsidRDefault="00620A33" w:rsidP="00620A33">
      <w:pPr>
        <w:pStyle w:val="Default"/>
        <w:rPr>
          <w:sz w:val="18"/>
          <w:szCs w:val="18"/>
        </w:rPr>
      </w:pPr>
    </w:p>
    <w:p w:rsidR="00620A33" w:rsidRDefault="00620A33" w:rsidP="00620A33">
      <w:pPr>
        <w:pStyle w:val="Default"/>
        <w:rPr>
          <w:b/>
          <w:bCs/>
          <w:sz w:val="18"/>
          <w:szCs w:val="18"/>
        </w:rPr>
      </w:pPr>
      <w:r>
        <w:rPr>
          <w:b/>
          <w:bCs/>
          <w:sz w:val="18"/>
          <w:szCs w:val="18"/>
        </w:rPr>
        <w:t xml:space="preserve">PRIVACY POLICY </w:t>
      </w:r>
    </w:p>
    <w:p w:rsidR="00620A33" w:rsidRDefault="00620A33" w:rsidP="00620A33">
      <w:pPr>
        <w:pStyle w:val="Default"/>
        <w:rPr>
          <w:sz w:val="18"/>
          <w:szCs w:val="18"/>
        </w:rPr>
      </w:pPr>
    </w:p>
    <w:p w:rsidR="00620A33" w:rsidRDefault="00620A33" w:rsidP="00620A33">
      <w:pPr>
        <w:pStyle w:val="Default"/>
        <w:rPr>
          <w:b/>
          <w:bCs/>
          <w:sz w:val="18"/>
          <w:szCs w:val="18"/>
        </w:rPr>
      </w:pPr>
      <w:r>
        <w:rPr>
          <w:b/>
          <w:bCs/>
          <w:sz w:val="18"/>
          <w:szCs w:val="18"/>
        </w:rPr>
        <w:t xml:space="preserve">Personal information collected </w:t>
      </w:r>
    </w:p>
    <w:p w:rsidR="00620A33" w:rsidRDefault="00620A33" w:rsidP="00620A33">
      <w:pPr>
        <w:pStyle w:val="Default"/>
        <w:rPr>
          <w:sz w:val="18"/>
          <w:szCs w:val="18"/>
        </w:rPr>
      </w:pPr>
    </w:p>
    <w:p w:rsidR="00620A33" w:rsidRDefault="00620A33" w:rsidP="00620A33">
      <w:pPr>
        <w:pStyle w:val="Default"/>
        <w:rPr>
          <w:sz w:val="18"/>
          <w:szCs w:val="18"/>
        </w:rPr>
      </w:pPr>
      <w:r>
        <w:rPr>
          <w:sz w:val="18"/>
          <w:szCs w:val="18"/>
        </w:rPr>
        <w:t xml:space="preserve">The DPS collects the information you are asked to provide during your registration with The DPS or which you supply during the period that any Deposit is protected for you. The DPS’s website and emails use common internet tools such as cookies (see further below). </w:t>
      </w:r>
    </w:p>
    <w:p w:rsidR="00620A33" w:rsidRDefault="00620A33" w:rsidP="00620A33">
      <w:pPr>
        <w:pStyle w:val="Default"/>
        <w:rPr>
          <w:sz w:val="18"/>
          <w:szCs w:val="18"/>
        </w:rPr>
      </w:pPr>
      <w:r>
        <w:rPr>
          <w:sz w:val="18"/>
          <w:szCs w:val="18"/>
        </w:rPr>
        <w:t xml:space="preserve">DCLG may instruct The DPS to collect information about you from other sources, such as Tenants, land registry data, postal services data or other sources necessary to confirm your identity or the instructions you provide to The DPS. </w:t>
      </w:r>
    </w:p>
    <w:p w:rsidR="00620A33" w:rsidRDefault="00620A33" w:rsidP="00620A33">
      <w:pPr>
        <w:pStyle w:val="Default"/>
        <w:rPr>
          <w:b/>
          <w:bCs/>
          <w:sz w:val="18"/>
          <w:szCs w:val="18"/>
        </w:rPr>
      </w:pPr>
    </w:p>
    <w:p w:rsidR="00620A33" w:rsidRDefault="00620A33" w:rsidP="00620A33">
      <w:pPr>
        <w:pStyle w:val="Default"/>
        <w:rPr>
          <w:sz w:val="18"/>
          <w:szCs w:val="18"/>
        </w:rPr>
      </w:pPr>
      <w:r>
        <w:rPr>
          <w:b/>
          <w:bCs/>
          <w:sz w:val="18"/>
          <w:szCs w:val="18"/>
        </w:rPr>
        <w:t xml:space="preserve">Cookies </w:t>
      </w:r>
    </w:p>
    <w:p w:rsidR="00620A33" w:rsidRDefault="00620A33" w:rsidP="00620A33">
      <w:pPr>
        <w:pStyle w:val="Default"/>
        <w:rPr>
          <w:sz w:val="18"/>
          <w:szCs w:val="18"/>
        </w:rPr>
      </w:pPr>
      <w:r>
        <w:rPr>
          <w:sz w:val="18"/>
          <w:szCs w:val="18"/>
        </w:rPr>
        <w:t xml:space="preserve">A cookie is very small text file which a website transfers to your computer’s hard drive. This allows the website to recognise that you have visited on a previous occasion, and to automatically restore any preferences that you may have already set. Only the website that originally posted the cookie can retrieve it. This type of cookie is semi-permanent, typically having a lifespan of around 3 months. After this time, the cookie expires and is automatically removed from your computer. </w:t>
      </w:r>
    </w:p>
    <w:p w:rsidR="00620A33" w:rsidRDefault="00620A33" w:rsidP="00620A33">
      <w:pPr>
        <w:pStyle w:val="Default"/>
        <w:rPr>
          <w:sz w:val="18"/>
          <w:szCs w:val="18"/>
        </w:rPr>
      </w:pPr>
    </w:p>
    <w:p w:rsidR="00620A33" w:rsidRDefault="00620A33" w:rsidP="00620A33">
      <w:pPr>
        <w:pStyle w:val="Default"/>
        <w:rPr>
          <w:sz w:val="18"/>
          <w:szCs w:val="18"/>
        </w:rPr>
      </w:pPr>
      <w:r>
        <w:rPr>
          <w:sz w:val="18"/>
          <w:szCs w:val="18"/>
        </w:rPr>
        <w:t xml:space="preserve">The DPS does not use semi-permanent cookies. It does, however, use what is known as a session cookie. A session cookie is a standard technique used by many web sites to temporarily store a unique ID on a user’s computer for the duration of the time you are viewing the web site. This session ID allows the website to maintain continuity throughout your visit (e.g. keeping you logged-in). Session cookies do not identify you personally and are deleted when the web browser is closed. </w:t>
      </w:r>
    </w:p>
    <w:p w:rsidR="004C0A99" w:rsidRDefault="00620A33" w:rsidP="00620A33">
      <w:pPr>
        <w:pStyle w:val="Default"/>
        <w:rPr>
          <w:sz w:val="18"/>
          <w:szCs w:val="18"/>
        </w:rPr>
      </w:pPr>
      <w:r>
        <w:rPr>
          <w:sz w:val="18"/>
          <w:szCs w:val="18"/>
        </w:rPr>
        <w:lastRenderedPageBreak/>
        <w:t xml:space="preserve">Please note that the websites to which this site may be linked may make use of their own cookies to collect information from you. </w:t>
      </w:r>
    </w:p>
    <w:p w:rsidR="00620A33" w:rsidRDefault="00620A33" w:rsidP="00620A33">
      <w:pPr>
        <w:pStyle w:val="Default"/>
        <w:rPr>
          <w:sz w:val="18"/>
          <w:szCs w:val="18"/>
        </w:rPr>
      </w:pPr>
    </w:p>
    <w:p w:rsidR="00620A33" w:rsidRDefault="00620A33" w:rsidP="00620A33">
      <w:pPr>
        <w:pStyle w:val="Default"/>
        <w:rPr>
          <w:sz w:val="18"/>
          <w:szCs w:val="18"/>
        </w:rPr>
      </w:pPr>
      <w:r>
        <w:rPr>
          <w:sz w:val="18"/>
          <w:szCs w:val="18"/>
        </w:rPr>
        <w:t xml:space="preserve">Most browsers will automatically accept cookies, but it may be possible to set your browser to notify you when it is received, at which point you can choose to accept or reject it. You must allow session cookies for The DPS website to function correctly. </w:t>
      </w:r>
    </w:p>
    <w:p w:rsidR="00620A33" w:rsidRDefault="00620A33" w:rsidP="00620A33">
      <w:pPr>
        <w:pStyle w:val="Default"/>
        <w:rPr>
          <w:sz w:val="18"/>
          <w:szCs w:val="18"/>
        </w:rPr>
      </w:pPr>
      <w:r>
        <w:rPr>
          <w:sz w:val="18"/>
          <w:szCs w:val="18"/>
        </w:rPr>
        <w:t xml:space="preserve">Your rights </w:t>
      </w:r>
    </w:p>
    <w:p w:rsidR="00620A33" w:rsidRDefault="00620A33" w:rsidP="00620A33">
      <w:pPr>
        <w:pStyle w:val="Default"/>
        <w:rPr>
          <w:sz w:val="18"/>
          <w:szCs w:val="18"/>
        </w:rPr>
      </w:pPr>
    </w:p>
    <w:p w:rsidR="00620A33" w:rsidRDefault="00620A33" w:rsidP="00620A33">
      <w:pPr>
        <w:pStyle w:val="Default"/>
        <w:rPr>
          <w:sz w:val="18"/>
          <w:szCs w:val="18"/>
        </w:rPr>
      </w:pPr>
      <w:r>
        <w:rPr>
          <w:sz w:val="18"/>
          <w:szCs w:val="18"/>
        </w:rPr>
        <w:t>Under the Data Protection Act 1998 you have the right to request a copy of the personal information The DPS holds about you by writing to us at the address below</w:t>
      </w:r>
      <w:r w:rsidR="00312919">
        <w:rPr>
          <w:sz w:val="18"/>
          <w:szCs w:val="18"/>
        </w:rPr>
        <w:t xml:space="preserve"> </w:t>
      </w:r>
      <w:r w:rsidR="00312919" w:rsidRPr="00422F41">
        <w:rPr>
          <w:sz w:val="18"/>
          <w:szCs w:val="18"/>
          <w:highlight w:val="yellow"/>
        </w:rPr>
        <w:t>or by email at contactus@depositprotection.com</w:t>
      </w:r>
      <w:r w:rsidRPr="00422F41">
        <w:rPr>
          <w:sz w:val="18"/>
          <w:szCs w:val="18"/>
          <w:highlight w:val="yellow"/>
        </w:rPr>
        <w:t xml:space="preserve">. </w:t>
      </w:r>
      <w:r w:rsidR="0047511C" w:rsidRPr="00422F41">
        <w:rPr>
          <w:sz w:val="18"/>
          <w:szCs w:val="18"/>
          <w:highlight w:val="yellow"/>
        </w:rPr>
        <w:t>This is known as a Subject Access Request.</w:t>
      </w:r>
      <w:r w:rsidR="0047511C">
        <w:rPr>
          <w:sz w:val="18"/>
          <w:szCs w:val="18"/>
        </w:rPr>
        <w:t xml:space="preserve"> </w:t>
      </w:r>
      <w:r>
        <w:rPr>
          <w:sz w:val="18"/>
          <w:szCs w:val="18"/>
        </w:rPr>
        <w:t xml:space="preserve">There may be a charge </w:t>
      </w:r>
      <w:r w:rsidR="0047511C" w:rsidRPr="00422F41">
        <w:rPr>
          <w:sz w:val="18"/>
          <w:szCs w:val="18"/>
          <w:highlight w:val="yellow"/>
        </w:rPr>
        <w:t>of £10</w:t>
      </w:r>
      <w:r w:rsidR="0047511C" w:rsidRPr="00644C3F">
        <w:rPr>
          <w:sz w:val="18"/>
          <w:szCs w:val="18"/>
          <w:highlight w:val="yellow"/>
        </w:rPr>
        <w:t xml:space="preserve"> </w:t>
      </w:r>
      <w:r w:rsidR="0047511C" w:rsidRPr="00422F41">
        <w:rPr>
          <w:sz w:val="18"/>
          <w:szCs w:val="18"/>
          <w:highlight w:val="yellow"/>
        </w:rPr>
        <w:t>in relation to any Subject Access Request received</w:t>
      </w:r>
      <w:r w:rsidRPr="00422F41">
        <w:rPr>
          <w:sz w:val="18"/>
          <w:szCs w:val="18"/>
          <w:highlight w:val="yellow"/>
        </w:rPr>
        <w:t>.</w:t>
      </w:r>
      <w:r>
        <w:rPr>
          <w:sz w:val="18"/>
          <w:szCs w:val="18"/>
        </w:rPr>
        <w:t xml:space="preserve"> The DPS tries to ensure that all information which we hold for you is accurate. If you find any inaccuracies please notify us and we will correct them promptly. Communication with you may be impeded if the information we hold is inadequate or inaccurate. </w:t>
      </w:r>
    </w:p>
    <w:p w:rsidR="00620A33" w:rsidRDefault="00620A33" w:rsidP="00620A33">
      <w:pPr>
        <w:pStyle w:val="Default"/>
        <w:rPr>
          <w:sz w:val="18"/>
          <w:szCs w:val="18"/>
        </w:rPr>
      </w:pPr>
    </w:p>
    <w:p w:rsidR="00620A33" w:rsidRDefault="00620A33" w:rsidP="00620A33">
      <w:pPr>
        <w:autoSpaceDE w:val="0"/>
        <w:autoSpaceDN w:val="0"/>
        <w:rPr>
          <w:rFonts w:ascii="Tahoma" w:hAnsi="Tahoma" w:cs="Tahoma"/>
          <w:b/>
          <w:bCs/>
          <w:color w:val="000000"/>
          <w:sz w:val="20"/>
          <w:szCs w:val="20"/>
          <w:lang w:eastAsia="en-GB"/>
        </w:rPr>
      </w:pPr>
      <w:r>
        <w:rPr>
          <w:rFonts w:ascii="Tahoma" w:hAnsi="Tahoma" w:cs="Tahoma"/>
          <w:b/>
          <w:bCs/>
          <w:color w:val="000000"/>
          <w:sz w:val="20"/>
          <w:szCs w:val="20"/>
          <w:lang w:eastAsia="en-GB"/>
        </w:rPr>
        <w:t>Google Analytics</w:t>
      </w:r>
    </w:p>
    <w:p w:rsidR="00620A33" w:rsidRDefault="00620A33" w:rsidP="00620A33">
      <w:pPr>
        <w:autoSpaceDE w:val="0"/>
        <w:autoSpaceDN w:val="0"/>
        <w:rPr>
          <w:rFonts w:ascii="Tahoma" w:hAnsi="Tahoma" w:cs="Tahoma"/>
          <w:b/>
          <w:bCs/>
          <w:color w:val="000000"/>
          <w:sz w:val="20"/>
          <w:szCs w:val="20"/>
          <w:lang w:eastAsia="en-GB"/>
        </w:rPr>
      </w:pPr>
    </w:p>
    <w:p w:rsidR="000A4C02" w:rsidRDefault="00620A33" w:rsidP="000A4C02">
      <w:pPr>
        <w:rPr>
          <w:color w:val="1F497D"/>
        </w:rPr>
      </w:pPr>
      <w:r>
        <w:rPr>
          <w:rFonts w:ascii="Tahoma" w:hAnsi="Tahoma" w:cs="Tahoma"/>
          <w:color w:val="000000"/>
          <w:sz w:val="16"/>
          <w:szCs w:val="16"/>
          <w:lang w:eastAsia="en-GB"/>
        </w:rPr>
        <w:t xml:space="preserve">We use Google Analytics with a view to improving user experience. The Google website contains further information about </w:t>
      </w:r>
      <w:hyperlink r:id="rId11" w:history="1">
        <w:r w:rsidRPr="00620A33">
          <w:rPr>
            <w:rStyle w:val="Hyperlink"/>
            <w:rFonts w:ascii="Tahoma" w:hAnsi="Tahoma" w:cs="Tahoma"/>
            <w:sz w:val="16"/>
            <w:szCs w:val="16"/>
            <w:lang w:eastAsia="en-GB"/>
          </w:rPr>
          <w:t>Analytics</w:t>
        </w:r>
      </w:hyperlink>
      <w:r>
        <w:rPr>
          <w:rFonts w:ascii="Tahoma" w:hAnsi="Tahoma" w:cs="Tahoma"/>
          <w:color w:val="000000"/>
          <w:sz w:val="16"/>
          <w:szCs w:val="16"/>
          <w:lang w:eastAsia="en-GB"/>
        </w:rPr>
        <w:t>.</w:t>
      </w:r>
    </w:p>
    <w:p w:rsidR="00620A33" w:rsidRDefault="00620A33" w:rsidP="00620A33">
      <w:pPr>
        <w:pStyle w:val="Default"/>
        <w:rPr>
          <w:sz w:val="18"/>
          <w:szCs w:val="18"/>
        </w:rPr>
      </w:pPr>
    </w:p>
    <w:p w:rsidR="00183D2C" w:rsidRDefault="00183D2C" w:rsidP="00620A33">
      <w:pPr>
        <w:pStyle w:val="Default"/>
        <w:rPr>
          <w:b/>
          <w:bCs/>
          <w:sz w:val="18"/>
          <w:szCs w:val="18"/>
        </w:rPr>
      </w:pPr>
    </w:p>
    <w:p w:rsidR="00620A33" w:rsidRDefault="00620A33" w:rsidP="00620A33">
      <w:pPr>
        <w:pStyle w:val="Default"/>
        <w:rPr>
          <w:b/>
          <w:bCs/>
          <w:sz w:val="18"/>
          <w:szCs w:val="18"/>
        </w:rPr>
      </w:pPr>
      <w:r>
        <w:rPr>
          <w:b/>
          <w:bCs/>
          <w:sz w:val="18"/>
          <w:szCs w:val="18"/>
        </w:rPr>
        <w:t xml:space="preserve">Security precautions </w:t>
      </w:r>
    </w:p>
    <w:p w:rsidR="00620A33" w:rsidRDefault="00620A33" w:rsidP="00620A33">
      <w:pPr>
        <w:pStyle w:val="Default"/>
        <w:rPr>
          <w:sz w:val="18"/>
          <w:szCs w:val="18"/>
        </w:rPr>
      </w:pPr>
    </w:p>
    <w:p w:rsidR="00620A33" w:rsidRPr="0047511C" w:rsidRDefault="00620A33" w:rsidP="00620A33">
      <w:pPr>
        <w:pStyle w:val="Default"/>
        <w:rPr>
          <w:sz w:val="18"/>
          <w:szCs w:val="18"/>
        </w:rPr>
      </w:pPr>
      <w:r>
        <w:rPr>
          <w:sz w:val="18"/>
          <w:szCs w:val="18"/>
        </w:rPr>
        <w:t xml:space="preserve">The DPS employs appropriate technical security measures to protect your personal information and to ensure that it is not accessed by unauthorised persons. Information is held on secure servers and is encrypted wherever this is possible. This is the same encryption used to transmit credit card details over the Internet when buying merchandise online. Our security procedures also provide that, in addition to any password which you may require to gain access to The Deposit Protection Service, you may have to provide proof of identification before we will release personal information to you. Multiple incorrect attempts or invalidation will result in a lockout from the information. We undergo independent periodic reviews of our security policies and procedures to ensure that our systems are secure and protected. You should never divulge your identification numbers, username, or password to anyone else. You should also never write your password down or store it on your computer. </w:t>
      </w:r>
      <w:r w:rsidR="0047511C" w:rsidRPr="00422F41">
        <w:rPr>
          <w:sz w:val="18"/>
          <w:szCs w:val="18"/>
          <w:highlight w:val="yellow"/>
        </w:rPr>
        <w:t xml:space="preserve">In the event that data is requested from a local authority, this data will be transferred via a secure </w:t>
      </w:r>
      <w:proofErr w:type="spellStart"/>
      <w:r w:rsidR="0047511C" w:rsidRPr="00422F41">
        <w:rPr>
          <w:sz w:val="18"/>
          <w:szCs w:val="18"/>
          <w:highlight w:val="yellow"/>
        </w:rPr>
        <w:t>fileshare</w:t>
      </w:r>
      <w:proofErr w:type="spellEnd"/>
      <w:r w:rsidR="0047511C" w:rsidRPr="00422F41">
        <w:rPr>
          <w:sz w:val="18"/>
          <w:szCs w:val="18"/>
          <w:highlight w:val="yellow"/>
        </w:rPr>
        <w:t xml:space="preserve"> account through an Online Web Portal.</w:t>
      </w:r>
    </w:p>
    <w:p w:rsidR="00620A33" w:rsidRDefault="00620A33" w:rsidP="00620A33">
      <w:pPr>
        <w:pStyle w:val="Default"/>
        <w:rPr>
          <w:sz w:val="18"/>
          <w:szCs w:val="18"/>
        </w:rPr>
      </w:pPr>
    </w:p>
    <w:p w:rsidR="00620A33" w:rsidRDefault="00620A33" w:rsidP="00620A33">
      <w:pPr>
        <w:pStyle w:val="Default"/>
        <w:rPr>
          <w:sz w:val="18"/>
          <w:szCs w:val="18"/>
        </w:rPr>
      </w:pPr>
      <w:r>
        <w:rPr>
          <w:b/>
          <w:bCs/>
          <w:sz w:val="18"/>
          <w:szCs w:val="18"/>
        </w:rPr>
        <w:t xml:space="preserve">Contact details </w:t>
      </w:r>
    </w:p>
    <w:p w:rsidR="00620A33" w:rsidRDefault="00620A33" w:rsidP="00620A33">
      <w:pPr>
        <w:pStyle w:val="Default"/>
        <w:rPr>
          <w:sz w:val="18"/>
          <w:szCs w:val="18"/>
        </w:rPr>
      </w:pPr>
      <w:r>
        <w:rPr>
          <w:sz w:val="18"/>
          <w:szCs w:val="18"/>
        </w:rPr>
        <w:t xml:space="preserve">Please contact The DPS at: </w:t>
      </w:r>
    </w:p>
    <w:p w:rsidR="00620A33" w:rsidRDefault="00620A33" w:rsidP="00620A33">
      <w:pPr>
        <w:pStyle w:val="Default"/>
        <w:rPr>
          <w:sz w:val="18"/>
          <w:szCs w:val="18"/>
        </w:rPr>
      </w:pPr>
      <w:r>
        <w:rPr>
          <w:sz w:val="18"/>
          <w:szCs w:val="18"/>
        </w:rPr>
        <w:t xml:space="preserve">The Deposit Protection Service, </w:t>
      </w:r>
    </w:p>
    <w:p w:rsidR="00620A33" w:rsidRDefault="00620A33" w:rsidP="00620A33">
      <w:pPr>
        <w:pStyle w:val="Default"/>
        <w:rPr>
          <w:sz w:val="18"/>
          <w:szCs w:val="18"/>
        </w:rPr>
      </w:pPr>
      <w:r>
        <w:rPr>
          <w:sz w:val="18"/>
          <w:szCs w:val="18"/>
        </w:rPr>
        <w:t xml:space="preserve">The Pavilions, Bridgwater Road, Bristol, BS99 6AA. </w:t>
      </w:r>
    </w:p>
    <w:p w:rsidR="00620A33" w:rsidRDefault="00620A33" w:rsidP="00620A33">
      <w:pPr>
        <w:pStyle w:val="Default"/>
        <w:rPr>
          <w:sz w:val="18"/>
          <w:szCs w:val="18"/>
        </w:rPr>
      </w:pPr>
      <w:r>
        <w:rPr>
          <w:sz w:val="18"/>
          <w:szCs w:val="18"/>
        </w:rPr>
        <w:t xml:space="preserve">Tel: 0330 303 0030 </w:t>
      </w:r>
    </w:p>
    <w:p w:rsidR="00620A33" w:rsidRDefault="00620A33" w:rsidP="00620A33">
      <w:pPr>
        <w:pStyle w:val="Default"/>
        <w:rPr>
          <w:sz w:val="18"/>
          <w:szCs w:val="18"/>
        </w:rPr>
      </w:pPr>
    </w:p>
    <w:p w:rsidR="00620A33" w:rsidRDefault="00620A33" w:rsidP="00620A33">
      <w:pPr>
        <w:pStyle w:val="Default"/>
        <w:rPr>
          <w:sz w:val="18"/>
          <w:szCs w:val="18"/>
        </w:rPr>
      </w:pPr>
      <w:r>
        <w:rPr>
          <w:sz w:val="18"/>
          <w:szCs w:val="18"/>
        </w:rPr>
        <w:t xml:space="preserve">Online: Enquiry Forms are available through the Virtual Customer Service Agent or the Frequently Asked Questions at www.depositprotection.com. </w:t>
      </w:r>
    </w:p>
    <w:p w:rsidR="00620A33" w:rsidRDefault="00620A33" w:rsidP="00620A33">
      <w:pPr>
        <w:pStyle w:val="Default"/>
        <w:rPr>
          <w:sz w:val="18"/>
          <w:szCs w:val="18"/>
        </w:rPr>
      </w:pPr>
    </w:p>
    <w:p w:rsidR="00763DFD" w:rsidRDefault="00620A33" w:rsidP="00620A33">
      <w:r>
        <w:rPr>
          <w:b/>
          <w:bCs/>
          <w:sz w:val="18"/>
          <w:szCs w:val="18"/>
        </w:rPr>
        <w:t>This data protection notice and privacy policy only applies to this website and does not apply to any websites from which you may have linked to this website or to any website to which you may link from this website.</w:t>
      </w:r>
    </w:p>
    <w:sectPr w:rsidR="00763DFD">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6FF4" w:rsidRDefault="00A66FF4" w:rsidP="00375150">
      <w:r>
        <w:separator/>
      </w:r>
    </w:p>
  </w:endnote>
  <w:endnote w:type="continuationSeparator" w:id="0">
    <w:p w:rsidR="00A66FF4" w:rsidRDefault="00A66FF4" w:rsidP="00375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150" w:rsidRDefault="0037515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150" w:rsidRDefault="0037515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150" w:rsidRDefault="003751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6FF4" w:rsidRDefault="00A66FF4" w:rsidP="00375150">
      <w:r>
        <w:separator/>
      </w:r>
    </w:p>
  </w:footnote>
  <w:footnote w:type="continuationSeparator" w:id="0">
    <w:p w:rsidR="00A66FF4" w:rsidRDefault="00A66FF4" w:rsidP="003751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150" w:rsidRDefault="0037515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150" w:rsidRDefault="0037515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150" w:rsidRDefault="0037515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0A33"/>
    <w:rsid w:val="000A4C02"/>
    <w:rsid w:val="00183D2C"/>
    <w:rsid w:val="00312919"/>
    <w:rsid w:val="00375150"/>
    <w:rsid w:val="00422F41"/>
    <w:rsid w:val="0047511C"/>
    <w:rsid w:val="004A5861"/>
    <w:rsid w:val="004C0A99"/>
    <w:rsid w:val="00620A33"/>
    <w:rsid w:val="00644C3F"/>
    <w:rsid w:val="00657335"/>
    <w:rsid w:val="006F06A6"/>
    <w:rsid w:val="00763DFD"/>
    <w:rsid w:val="008D12ED"/>
    <w:rsid w:val="008F2B5C"/>
    <w:rsid w:val="00912A14"/>
    <w:rsid w:val="009942E0"/>
    <w:rsid w:val="00A66FF4"/>
    <w:rsid w:val="00CC4F9A"/>
    <w:rsid w:val="00D11D0D"/>
    <w:rsid w:val="00E26A4D"/>
    <w:rsid w:val="00F26B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20A33"/>
    <w:rPr>
      <w:rFonts w:ascii="Calibri" w:eastAsiaTheme="minorHAnsi" w:hAnsi="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20A33"/>
    <w:pPr>
      <w:autoSpaceDE w:val="0"/>
      <w:autoSpaceDN w:val="0"/>
      <w:adjustRightInd w:val="0"/>
    </w:pPr>
    <w:rPr>
      <w:rFonts w:ascii="Arial" w:hAnsi="Arial" w:cs="Arial"/>
      <w:color w:val="000000"/>
      <w:sz w:val="24"/>
      <w:szCs w:val="24"/>
    </w:rPr>
  </w:style>
  <w:style w:type="paragraph" w:styleId="BalloonText">
    <w:name w:val="Balloon Text"/>
    <w:basedOn w:val="Normal"/>
    <w:link w:val="BalloonTextChar"/>
    <w:rsid w:val="00620A33"/>
    <w:rPr>
      <w:rFonts w:ascii="Tahoma" w:eastAsia="Times New Roman" w:hAnsi="Tahoma" w:cs="Tahoma"/>
      <w:sz w:val="16"/>
      <w:szCs w:val="16"/>
    </w:rPr>
  </w:style>
  <w:style w:type="character" w:customStyle="1" w:styleId="BalloonTextChar">
    <w:name w:val="Balloon Text Char"/>
    <w:basedOn w:val="DefaultParagraphFont"/>
    <w:link w:val="BalloonText"/>
    <w:rsid w:val="00620A33"/>
    <w:rPr>
      <w:rFonts w:ascii="Tahoma" w:hAnsi="Tahoma" w:cs="Tahoma"/>
      <w:sz w:val="16"/>
      <w:szCs w:val="16"/>
      <w:lang w:eastAsia="en-US"/>
    </w:rPr>
  </w:style>
  <w:style w:type="character" w:styleId="Hyperlink">
    <w:name w:val="Hyperlink"/>
    <w:basedOn w:val="DefaultParagraphFont"/>
    <w:rsid w:val="00620A33"/>
    <w:rPr>
      <w:color w:val="0000FF" w:themeColor="hyperlink"/>
      <w:u w:val="single"/>
    </w:rPr>
  </w:style>
  <w:style w:type="character" w:styleId="CommentReference">
    <w:name w:val="annotation reference"/>
    <w:basedOn w:val="DefaultParagraphFont"/>
    <w:rsid w:val="000A4C02"/>
    <w:rPr>
      <w:sz w:val="16"/>
      <w:szCs w:val="16"/>
    </w:rPr>
  </w:style>
  <w:style w:type="paragraph" w:styleId="CommentText">
    <w:name w:val="annotation text"/>
    <w:basedOn w:val="Normal"/>
    <w:link w:val="CommentTextChar"/>
    <w:rsid w:val="000A4C02"/>
    <w:rPr>
      <w:sz w:val="20"/>
      <w:szCs w:val="20"/>
    </w:rPr>
  </w:style>
  <w:style w:type="character" w:customStyle="1" w:styleId="CommentTextChar">
    <w:name w:val="Comment Text Char"/>
    <w:basedOn w:val="DefaultParagraphFont"/>
    <w:link w:val="CommentText"/>
    <w:rsid w:val="000A4C02"/>
    <w:rPr>
      <w:rFonts w:ascii="Calibri" w:eastAsiaTheme="minorHAnsi" w:hAnsi="Calibri"/>
      <w:lang w:eastAsia="en-US"/>
    </w:rPr>
  </w:style>
  <w:style w:type="paragraph" w:styleId="CommentSubject">
    <w:name w:val="annotation subject"/>
    <w:basedOn w:val="CommentText"/>
    <w:next w:val="CommentText"/>
    <w:link w:val="CommentSubjectChar"/>
    <w:rsid w:val="000A4C02"/>
    <w:rPr>
      <w:b/>
      <w:bCs/>
    </w:rPr>
  </w:style>
  <w:style w:type="character" w:customStyle="1" w:styleId="CommentSubjectChar">
    <w:name w:val="Comment Subject Char"/>
    <w:basedOn w:val="CommentTextChar"/>
    <w:link w:val="CommentSubject"/>
    <w:rsid w:val="000A4C02"/>
    <w:rPr>
      <w:rFonts w:ascii="Calibri" w:eastAsiaTheme="minorHAnsi" w:hAnsi="Calibri"/>
      <w:b/>
      <w:bCs/>
      <w:lang w:eastAsia="en-US"/>
    </w:rPr>
  </w:style>
  <w:style w:type="paragraph" w:styleId="Header">
    <w:name w:val="header"/>
    <w:basedOn w:val="Normal"/>
    <w:link w:val="HeaderChar"/>
    <w:rsid w:val="00375150"/>
    <w:pPr>
      <w:tabs>
        <w:tab w:val="center" w:pos="4513"/>
        <w:tab w:val="right" w:pos="9026"/>
      </w:tabs>
    </w:pPr>
  </w:style>
  <w:style w:type="character" w:customStyle="1" w:styleId="HeaderChar">
    <w:name w:val="Header Char"/>
    <w:basedOn w:val="DefaultParagraphFont"/>
    <w:link w:val="Header"/>
    <w:rsid w:val="00375150"/>
    <w:rPr>
      <w:rFonts w:ascii="Calibri" w:eastAsiaTheme="minorHAnsi" w:hAnsi="Calibri"/>
      <w:sz w:val="22"/>
      <w:szCs w:val="22"/>
      <w:lang w:eastAsia="en-US"/>
    </w:rPr>
  </w:style>
  <w:style w:type="paragraph" w:styleId="Footer">
    <w:name w:val="footer"/>
    <w:basedOn w:val="Normal"/>
    <w:link w:val="FooterChar"/>
    <w:rsid w:val="00375150"/>
    <w:pPr>
      <w:tabs>
        <w:tab w:val="center" w:pos="4513"/>
        <w:tab w:val="right" w:pos="9026"/>
      </w:tabs>
    </w:pPr>
  </w:style>
  <w:style w:type="character" w:customStyle="1" w:styleId="FooterChar">
    <w:name w:val="Footer Char"/>
    <w:basedOn w:val="DefaultParagraphFont"/>
    <w:link w:val="Footer"/>
    <w:rsid w:val="00375150"/>
    <w:rPr>
      <w:rFonts w:ascii="Calibri" w:eastAsiaTheme="minorHAnsi" w:hAnsi="Calibri"/>
      <w:sz w:val="22"/>
      <w:szCs w:val="22"/>
      <w:lang w:eastAsia="en-US"/>
    </w:rPr>
  </w:style>
  <w:style w:type="paragraph" w:customStyle="1" w:styleId="legclearfix2">
    <w:name w:val="legclearfix2"/>
    <w:basedOn w:val="Normal"/>
    <w:rsid w:val="004C0A99"/>
    <w:pPr>
      <w:shd w:val="clear" w:color="auto" w:fill="FFFFFF"/>
      <w:spacing w:after="120" w:line="360" w:lineRule="atLeast"/>
    </w:pPr>
    <w:rPr>
      <w:rFonts w:ascii="Times New Roman" w:eastAsia="Times New Roman" w:hAnsi="Times New Roman"/>
      <w:color w:val="000000"/>
      <w:sz w:val="19"/>
      <w:szCs w:val="19"/>
      <w:lang w:eastAsia="en-GB"/>
    </w:rPr>
  </w:style>
  <w:style w:type="character" w:customStyle="1" w:styleId="legamendingtext">
    <w:name w:val="legamendingtext"/>
    <w:basedOn w:val="DefaultParagraphFont"/>
    <w:rsid w:val="004C0A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20A33"/>
    <w:rPr>
      <w:rFonts w:ascii="Calibri" w:eastAsiaTheme="minorHAnsi" w:hAnsi="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20A33"/>
    <w:pPr>
      <w:autoSpaceDE w:val="0"/>
      <w:autoSpaceDN w:val="0"/>
      <w:adjustRightInd w:val="0"/>
    </w:pPr>
    <w:rPr>
      <w:rFonts w:ascii="Arial" w:hAnsi="Arial" w:cs="Arial"/>
      <w:color w:val="000000"/>
      <w:sz w:val="24"/>
      <w:szCs w:val="24"/>
    </w:rPr>
  </w:style>
  <w:style w:type="paragraph" w:styleId="BalloonText">
    <w:name w:val="Balloon Text"/>
    <w:basedOn w:val="Normal"/>
    <w:link w:val="BalloonTextChar"/>
    <w:rsid w:val="00620A33"/>
    <w:rPr>
      <w:rFonts w:ascii="Tahoma" w:eastAsia="Times New Roman" w:hAnsi="Tahoma" w:cs="Tahoma"/>
      <w:sz w:val="16"/>
      <w:szCs w:val="16"/>
    </w:rPr>
  </w:style>
  <w:style w:type="character" w:customStyle="1" w:styleId="BalloonTextChar">
    <w:name w:val="Balloon Text Char"/>
    <w:basedOn w:val="DefaultParagraphFont"/>
    <w:link w:val="BalloonText"/>
    <w:rsid w:val="00620A33"/>
    <w:rPr>
      <w:rFonts w:ascii="Tahoma" w:hAnsi="Tahoma" w:cs="Tahoma"/>
      <w:sz w:val="16"/>
      <w:szCs w:val="16"/>
      <w:lang w:eastAsia="en-US"/>
    </w:rPr>
  </w:style>
  <w:style w:type="character" w:styleId="Hyperlink">
    <w:name w:val="Hyperlink"/>
    <w:basedOn w:val="DefaultParagraphFont"/>
    <w:rsid w:val="00620A33"/>
    <w:rPr>
      <w:color w:val="0000FF" w:themeColor="hyperlink"/>
      <w:u w:val="single"/>
    </w:rPr>
  </w:style>
  <w:style w:type="character" w:styleId="CommentReference">
    <w:name w:val="annotation reference"/>
    <w:basedOn w:val="DefaultParagraphFont"/>
    <w:rsid w:val="000A4C02"/>
    <w:rPr>
      <w:sz w:val="16"/>
      <w:szCs w:val="16"/>
    </w:rPr>
  </w:style>
  <w:style w:type="paragraph" w:styleId="CommentText">
    <w:name w:val="annotation text"/>
    <w:basedOn w:val="Normal"/>
    <w:link w:val="CommentTextChar"/>
    <w:rsid w:val="000A4C02"/>
    <w:rPr>
      <w:sz w:val="20"/>
      <w:szCs w:val="20"/>
    </w:rPr>
  </w:style>
  <w:style w:type="character" w:customStyle="1" w:styleId="CommentTextChar">
    <w:name w:val="Comment Text Char"/>
    <w:basedOn w:val="DefaultParagraphFont"/>
    <w:link w:val="CommentText"/>
    <w:rsid w:val="000A4C02"/>
    <w:rPr>
      <w:rFonts w:ascii="Calibri" w:eastAsiaTheme="minorHAnsi" w:hAnsi="Calibri"/>
      <w:lang w:eastAsia="en-US"/>
    </w:rPr>
  </w:style>
  <w:style w:type="paragraph" w:styleId="CommentSubject">
    <w:name w:val="annotation subject"/>
    <w:basedOn w:val="CommentText"/>
    <w:next w:val="CommentText"/>
    <w:link w:val="CommentSubjectChar"/>
    <w:rsid w:val="000A4C02"/>
    <w:rPr>
      <w:b/>
      <w:bCs/>
    </w:rPr>
  </w:style>
  <w:style w:type="character" w:customStyle="1" w:styleId="CommentSubjectChar">
    <w:name w:val="Comment Subject Char"/>
    <w:basedOn w:val="CommentTextChar"/>
    <w:link w:val="CommentSubject"/>
    <w:rsid w:val="000A4C02"/>
    <w:rPr>
      <w:rFonts w:ascii="Calibri" w:eastAsiaTheme="minorHAnsi" w:hAnsi="Calibri"/>
      <w:b/>
      <w:bCs/>
      <w:lang w:eastAsia="en-US"/>
    </w:rPr>
  </w:style>
  <w:style w:type="paragraph" w:styleId="Header">
    <w:name w:val="header"/>
    <w:basedOn w:val="Normal"/>
    <w:link w:val="HeaderChar"/>
    <w:rsid w:val="00375150"/>
    <w:pPr>
      <w:tabs>
        <w:tab w:val="center" w:pos="4513"/>
        <w:tab w:val="right" w:pos="9026"/>
      </w:tabs>
    </w:pPr>
  </w:style>
  <w:style w:type="character" w:customStyle="1" w:styleId="HeaderChar">
    <w:name w:val="Header Char"/>
    <w:basedOn w:val="DefaultParagraphFont"/>
    <w:link w:val="Header"/>
    <w:rsid w:val="00375150"/>
    <w:rPr>
      <w:rFonts w:ascii="Calibri" w:eastAsiaTheme="minorHAnsi" w:hAnsi="Calibri"/>
      <w:sz w:val="22"/>
      <w:szCs w:val="22"/>
      <w:lang w:eastAsia="en-US"/>
    </w:rPr>
  </w:style>
  <w:style w:type="paragraph" w:styleId="Footer">
    <w:name w:val="footer"/>
    <w:basedOn w:val="Normal"/>
    <w:link w:val="FooterChar"/>
    <w:rsid w:val="00375150"/>
    <w:pPr>
      <w:tabs>
        <w:tab w:val="center" w:pos="4513"/>
        <w:tab w:val="right" w:pos="9026"/>
      </w:tabs>
    </w:pPr>
  </w:style>
  <w:style w:type="character" w:customStyle="1" w:styleId="FooterChar">
    <w:name w:val="Footer Char"/>
    <w:basedOn w:val="DefaultParagraphFont"/>
    <w:link w:val="Footer"/>
    <w:rsid w:val="00375150"/>
    <w:rPr>
      <w:rFonts w:ascii="Calibri" w:eastAsiaTheme="minorHAnsi" w:hAnsi="Calibri"/>
      <w:sz w:val="22"/>
      <w:szCs w:val="22"/>
      <w:lang w:eastAsia="en-US"/>
    </w:rPr>
  </w:style>
  <w:style w:type="paragraph" w:customStyle="1" w:styleId="legclearfix2">
    <w:name w:val="legclearfix2"/>
    <w:basedOn w:val="Normal"/>
    <w:rsid w:val="004C0A99"/>
    <w:pPr>
      <w:shd w:val="clear" w:color="auto" w:fill="FFFFFF"/>
      <w:spacing w:after="120" w:line="360" w:lineRule="atLeast"/>
    </w:pPr>
    <w:rPr>
      <w:rFonts w:ascii="Times New Roman" w:eastAsia="Times New Roman" w:hAnsi="Times New Roman"/>
      <w:color w:val="000000"/>
      <w:sz w:val="19"/>
      <w:szCs w:val="19"/>
      <w:lang w:eastAsia="en-GB"/>
    </w:rPr>
  </w:style>
  <w:style w:type="character" w:customStyle="1" w:styleId="legamendingtext">
    <w:name w:val="legamendingtext"/>
    <w:basedOn w:val="DefaultParagraphFont"/>
    <w:rsid w:val="004C0A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56418">
      <w:bodyDiv w:val="1"/>
      <w:marLeft w:val="0"/>
      <w:marRight w:val="0"/>
      <w:marTop w:val="0"/>
      <w:marBottom w:val="0"/>
      <w:divBdr>
        <w:top w:val="none" w:sz="0" w:space="0" w:color="auto"/>
        <w:left w:val="none" w:sz="0" w:space="0" w:color="auto"/>
        <w:bottom w:val="none" w:sz="0" w:space="0" w:color="auto"/>
        <w:right w:val="none" w:sz="0" w:space="0" w:color="auto"/>
      </w:divBdr>
    </w:div>
    <w:div w:id="374812416">
      <w:bodyDiv w:val="1"/>
      <w:marLeft w:val="0"/>
      <w:marRight w:val="0"/>
      <w:marTop w:val="0"/>
      <w:marBottom w:val="0"/>
      <w:divBdr>
        <w:top w:val="none" w:sz="0" w:space="0" w:color="auto"/>
        <w:left w:val="none" w:sz="0" w:space="0" w:color="auto"/>
        <w:bottom w:val="none" w:sz="0" w:space="0" w:color="auto"/>
        <w:right w:val="none" w:sz="0" w:space="0" w:color="auto"/>
      </w:divBdr>
      <w:divsChild>
        <w:div w:id="1905723827">
          <w:marLeft w:val="0"/>
          <w:marRight w:val="0"/>
          <w:marTop w:val="0"/>
          <w:marBottom w:val="0"/>
          <w:divBdr>
            <w:top w:val="none" w:sz="0" w:space="0" w:color="auto"/>
            <w:left w:val="none" w:sz="0" w:space="0" w:color="auto"/>
            <w:bottom w:val="none" w:sz="0" w:space="0" w:color="auto"/>
            <w:right w:val="none" w:sz="0" w:space="0" w:color="auto"/>
          </w:divBdr>
          <w:divsChild>
            <w:div w:id="610893118">
              <w:marLeft w:val="0"/>
              <w:marRight w:val="0"/>
              <w:marTop w:val="0"/>
              <w:marBottom w:val="0"/>
              <w:divBdr>
                <w:top w:val="single" w:sz="2" w:space="0" w:color="FFFFFF"/>
                <w:left w:val="single" w:sz="6" w:space="0" w:color="FFFFFF"/>
                <w:bottom w:val="single" w:sz="6" w:space="0" w:color="FFFFFF"/>
                <w:right w:val="single" w:sz="6" w:space="0" w:color="FFFFFF"/>
              </w:divBdr>
              <w:divsChild>
                <w:div w:id="1269041133">
                  <w:marLeft w:val="0"/>
                  <w:marRight w:val="0"/>
                  <w:marTop w:val="0"/>
                  <w:marBottom w:val="0"/>
                  <w:divBdr>
                    <w:top w:val="single" w:sz="6" w:space="1" w:color="D3D3D3"/>
                    <w:left w:val="none" w:sz="0" w:space="0" w:color="auto"/>
                    <w:bottom w:val="none" w:sz="0" w:space="0" w:color="auto"/>
                    <w:right w:val="none" w:sz="0" w:space="0" w:color="auto"/>
                  </w:divBdr>
                  <w:divsChild>
                    <w:div w:id="183907023">
                      <w:marLeft w:val="0"/>
                      <w:marRight w:val="0"/>
                      <w:marTop w:val="0"/>
                      <w:marBottom w:val="0"/>
                      <w:divBdr>
                        <w:top w:val="none" w:sz="0" w:space="0" w:color="auto"/>
                        <w:left w:val="none" w:sz="0" w:space="0" w:color="auto"/>
                        <w:bottom w:val="none" w:sz="0" w:space="0" w:color="auto"/>
                        <w:right w:val="none" w:sz="0" w:space="0" w:color="auto"/>
                      </w:divBdr>
                      <w:divsChild>
                        <w:div w:id="161339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261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upport.google.com/analytics/answer/6004245"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cid:image001.png@01D24EE7.D7E9EE90"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8270c081-d9f3-48ae-83c7-c2320a8ca25c"/>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96EE9-6642-44B7-824F-28DA715E0815}">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656FE71F-F99D-43DC-AB6C-9DAE84854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1011</Words>
  <Characters>5429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Computershare</Company>
  <LinksUpToDate>false</LinksUpToDate>
  <CharactersWithSpaces>6428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Aimee Robins</dc:creator>
  <cp:lastModifiedBy>jfernand</cp:lastModifiedBy>
  <cp:revision>3</cp:revision>
  <dcterms:created xsi:type="dcterms:W3CDTF">2017-01-20T12:50:00Z</dcterms:created>
  <dcterms:modified xsi:type="dcterms:W3CDTF">2017-01-20T16:20:00Z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df68db0a-3354-42b3-9cb1-9f5653fb138a</vt:lpwstr>
  </property>
  <property fmtid="{D5CDD505-2E9C-101B-9397-08002B2CF9AE}" pid="3" name="bjSaver">
    <vt:lpwstr>+LPHD8MoXvhTGhC/PYo83MuXAVgezdls</vt:lpwstr>
  </property>
  <property fmtid="{D5CDD505-2E9C-101B-9397-08002B2CF9AE}" pid="4" name="bjDocumentSecurityLabel">
    <vt:lpwstr>No Marking</vt:lpwstr>
  </property>
</Properties>
</file>